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7591B6" w14:textId="77777777" w:rsidR="006246AE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892A0B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1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6246AE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6246AE">
        <w:rPr>
          <w:rFonts w:ascii="Times New Roman" w:hAnsi="Times New Roman" w:cs="Times New Roman"/>
          <w:b/>
          <w:bCs/>
          <w:sz w:val="28"/>
          <w:szCs w:val="28"/>
        </w:rPr>
        <w:t>Шубанский</w:t>
      </w:r>
      <w:proofErr w:type="spellEnd"/>
      <w:r w:rsidR="006246AE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919467A" w14:textId="248F31C8" w:rsidR="00DB2827" w:rsidRPr="00A5528C" w:rsidRDefault="000E23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="00DB2827"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1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2AF84675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892A0B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246AE">
        <w:rPr>
          <w:rFonts w:ascii="Times New Roman" w:eastAsia="Calibri" w:hAnsi="Times New Roman" w:cs="Times New Roman"/>
          <w:sz w:val="28"/>
          <w:szCs w:val="28"/>
        </w:rPr>
        <w:t xml:space="preserve">8 </w:t>
      </w:r>
      <w:proofErr w:type="spellStart"/>
      <w:r w:rsidR="006246AE">
        <w:rPr>
          <w:rFonts w:ascii="Times New Roman" w:eastAsia="Calibri" w:hAnsi="Times New Roman" w:cs="Times New Roman"/>
          <w:sz w:val="28"/>
          <w:szCs w:val="28"/>
        </w:rPr>
        <w:t>челоыек</w:t>
      </w:r>
      <w:proofErr w:type="spell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35CD7A75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6246AE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246AE">
        <w:rPr>
          <w:rFonts w:ascii="Times New Roman" w:hAnsi="Times New Roman" w:cs="Times New Roman"/>
          <w:sz w:val="28"/>
          <w:szCs w:val="28"/>
        </w:rPr>
        <w:t xml:space="preserve"> 4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066A1985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6246AE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246AE">
        <w:rPr>
          <w:rFonts w:ascii="Times New Roman" w:hAnsi="Times New Roman" w:cs="Times New Roman"/>
          <w:sz w:val="28"/>
          <w:szCs w:val="28"/>
        </w:rPr>
        <w:t>Шубанский</w:t>
      </w:r>
      <w:proofErr w:type="spellEnd"/>
      <w:r w:rsidR="006246AE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4E073139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</w:t>
      </w:r>
      <w:r w:rsidR="006246AE">
        <w:rPr>
          <w:rFonts w:ascii="Times New Roman" w:hAnsi="Times New Roman" w:cs="Times New Roman"/>
          <w:sz w:val="28"/>
          <w:szCs w:val="28"/>
        </w:rPr>
        <w:t>Д</w:t>
      </w:r>
      <w:r w:rsidR="000E2327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246AE">
        <w:rPr>
          <w:rFonts w:ascii="Times New Roman" w:hAnsi="Times New Roman" w:cs="Times New Roman"/>
          <w:sz w:val="28"/>
          <w:szCs w:val="28"/>
        </w:rPr>
        <w:t>Шубанский</w:t>
      </w:r>
      <w:proofErr w:type="spellEnd"/>
      <w:r w:rsidR="006246AE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2890B059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работает</w:t>
      </w:r>
      <w:r w:rsidR="006246AE">
        <w:rPr>
          <w:rFonts w:ascii="Times New Roman" w:hAnsi="Times New Roman" w:cs="Times New Roman"/>
          <w:sz w:val="28"/>
          <w:szCs w:val="28"/>
        </w:rPr>
        <w:t xml:space="preserve">  3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11FF6286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6246AE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246AE">
        <w:rPr>
          <w:rFonts w:ascii="Times New Roman" w:hAnsi="Times New Roman" w:cs="Times New Roman"/>
          <w:sz w:val="28"/>
          <w:szCs w:val="28"/>
        </w:rPr>
        <w:t>Шубанский</w:t>
      </w:r>
      <w:proofErr w:type="spellEnd"/>
      <w:r w:rsidR="006246AE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BB317E">
        <w:rPr>
          <w:rFonts w:ascii="Times New Roman" w:eastAsia="Calibri" w:hAnsi="Times New Roman" w:cs="Times New Roman"/>
          <w:sz w:val="28"/>
          <w:szCs w:val="28"/>
        </w:rPr>
        <w:t>8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953671">
        <w:rPr>
          <w:rFonts w:ascii="Times New Roman" w:hAnsi="Times New Roman" w:cs="Times New Roman"/>
          <w:sz w:val="28"/>
          <w:szCs w:val="28"/>
        </w:rPr>
        <w:t>69</w:t>
      </w:r>
      <w:r w:rsidRPr="00953671">
        <w:rPr>
          <w:rFonts w:ascii="Times New Roman" w:hAnsi="Times New Roman" w:cs="Times New Roman"/>
          <w:sz w:val="28"/>
          <w:szCs w:val="28"/>
        </w:rPr>
        <w:t>.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6246AE">
        <w:rPr>
          <w:rFonts w:ascii="Times New Roman" w:hAnsi="Times New Roman" w:cs="Times New Roman"/>
          <w:sz w:val="28"/>
          <w:szCs w:val="28"/>
        </w:rPr>
        <w:t xml:space="preserve"> 8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64281262" w14:textId="5CC2575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6246AE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6246AE">
        <w:rPr>
          <w:rFonts w:ascii="Times New Roman" w:hAnsi="Times New Roman" w:cs="Times New Roman"/>
          <w:sz w:val="28"/>
          <w:szCs w:val="28"/>
        </w:rPr>
        <w:t>Шубанский</w:t>
      </w:r>
      <w:proofErr w:type="spellEnd"/>
      <w:r w:rsidR="006246AE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1E32E7E6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6246AE">
        <w:rPr>
          <w:rFonts w:ascii="Times New Roman" w:eastAsia="Calibri" w:hAnsi="Times New Roman" w:cs="Times New Roman"/>
          <w:sz w:val="28"/>
          <w:szCs w:val="28"/>
        </w:rPr>
        <w:t>4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4C3D2E8B" w14:textId="64EAB5B4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0424B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622F6203" w14:textId="346ED1D5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77AC67C" w14:textId="7B91FEBA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6246AE">
        <w:rPr>
          <w:rFonts w:ascii="Times New Roman" w:hAnsi="Times New Roman" w:cs="Times New Roman"/>
          <w:sz w:val="28"/>
          <w:szCs w:val="28"/>
        </w:rPr>
        <w:t>7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5725593A" w14:textId="50D20E7A" w:rsidR="00BB317E" w:rsidRPr="00BB317E" w:rsidRDefault="00BB317E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17E">
        <w:rPr>
          <w:rFonts w:ascii="Times New Roman" w:eastAsia="Calibri" w:hAnsi="Times New Roman" w:cs="Times New Roman"/>
          <w:b/>
          <w:sz w:val="28"/>
          <w:szCs w:val="28"/>
        </w:rPr>
        <w:t>Информационно-пропагандистская работа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Большое значение в работе профсоюзной организации является информирование работников. Для этого использует различные формы и методы информирования своей деятельности.  Активно работает группа для членов профсоюза созданы группы В Контакте, </w:t>
      </w:r>
      <w:proofErr w:type="spellStart"/>
      <w:r w:rsidRPr="00BB317E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.  Для широкого информирования членов Профсоюза используется профсоюзный </w:t>
      </w:r>
      <w:proofErr w:type="spellStart"/>
      <w:proofErr w:type="gramStart"/>
      <w:r w:rsidRPr="00BB317E">
        <w:rPr>
          <w:rFonts w:ascii="Times New Roman" w:eastAsia="Calibri" w:hAnsi="Times New Roman" w:cs="Times New Roman"/>
          <w:sz w:val="28"/>
          <w:szCs w:val="28"/>
        </w:rPr>
        <w:t>стенд.Наряду</w:t>
      </w:r>
      <w:proofErr w:type="spellEnd"/>
      <w:proofErr w:type="gramEnd"/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 с современными средствами, заслуженной популярностью пользуется традиционный способ доведения информации, основанный на личном контакте с членами профсоюза в рамках оперативных совещаний коллектива, педагогического совета и т.д.  Оформлен профсоюзный стенд.  </w:t>
      </w:r>
    </w:p>
    <w:p w14:paraId="26B99704" w14:textId="1DE20F1E" w:rsidR="00892A0B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Проведены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следующие  мероприятия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, посвященные 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экскурсии,чаепития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246AE">
        <w:rPr>
          <w:rFonts w:ascii="Times New Roman" w:eastAsia="Calibri" w:hAnsi="Times New Roman" w:cs="Times New Roman"/>
          <w:sz w:val="28"/>
          <w:szCs w:val="28"/>
        </w:rPr>
        <w:t>спортивные мероприятия, встречи)</w:t>
      </w:r>
    </w:p>
    <w:p w14:paraId="589CD6DE" w14:textId="77777777" w:rsidR="00892A0B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День пожилого человека…</w:t>
      </w:r>
    </w:p>
    <w:p w14:paraId="48D8B449" w14:textId="25823564" w:rsidR="00FF0573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05325241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E15CB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по ОТ работников и </w:t>
      </w:r>
      <w:r w:rsidR="003426C8" w:rsidRPr="003426C8">
        <w:rPr>
          <w:rFonts w:ascii="Times New Roman" w:hAnsi="Times New Roman" w:cs="Times New Roman"/>
          <w:sz w:val="28"/>
          <w:szCs w:val="28"/>
        </w:rPr>
        <w:lastRenderedPageBreak/>
        <w:t>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31E9BD6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E15CB2">
        <w:rPr>
          <w:rFonts w:ascii="Times New Roman" w:hAnsi="Times New Roman" w:cs="Times New Roman"/>
          <w:sz w:val="28"/>
          <w:szCs w:val="28"/>
        </w:rPr>
        <w:t>8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0B0C322A" w14:textId="183E063A"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298F88" w14:textId="2FF29C1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  <w:r w:rsidR="00BB317E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55560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246AE"/>
    <w:rsid w:val="006617CA"/>
    <w:rsid w:val="006B1363"/>
    <w:rsid w:val="007A1D1B"/>
    <w:rsid w:val="007C1043"/>
    <w:rsid w:val="007F04E3"/>
    <w:rsid w:val="00892A0B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B317E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15CB2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  <w15:docId w15:val="{1AB0FACC-7A22-460C-9F2F-B59773360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1204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PC1</cp:lastModifiedBy>
  <cp:revision>2</cp:revision>
  <dcterms:created xsi:type="dcterms:W3CDTF">2024-02-12T09:27:00Z</dcterms:created>
  <dcterms:modified xsi:type="dcterms:W3CDTF">2024-02-12T09:27:00Z</dcterms:modified>
</cp:coreProperties>
</file>